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8A" w:rsidRDefault="000B458A" w:rsidP="000B458A">
      <w:pPr>
        <w:tabs>
          <w:tab w:val="left" w:pos="5700"/>
        </w:tabs>
        <w:rPr>
          <w:rFonts w:ascii="Tahoma" w:hAnsi="Tahoma" w:cs="Tahoma"/>
          <w:noProof/>
          <w:sz w:val="24"/>
          <w:szCs w:val="32"/>
        </w:rPr>
      </w:pPr>
    </w:p>
    <w:p w:rsidR="000B458A" w:rsidRDefault="000B458A" w:rsidP="000B458A">
      <w:pPr>
        <w:tabs>
          <w:tab w:val="left" w:pos="5700"/>
        </w:tabs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6468745" cy="15284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58A" w:rsidRDefault="000B458A" w:rsidP="000B458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18"/>
          <w:u w:val="single"/>
        </w:rPr>
      </w:pPr>
    </w:p>
    <w:p w:rsidR="000B458A" w:rsidRDefault="000B458A" w:rsidP="000B458A">
      <w:pPr>
        <w:tabs>
          <w:tab w:val="left" w:pos="5700"/>
        </w:tabs>
        <w:spacing w:after="0" w:line="360" w:lineRule="auto"/>
        <w:jc w:val="center"/>
        <w:rPr>
          <w:rFonts w:ascii="Tahoma" w:hAnsi="Tahoma" w:cs="Tahoma"/>
          <w:b/>
          <w:sz w:val="44"/>
          <w:szCs w:val="24"/>
          <w:u w:val="single"/>
        </w:rPr>
      </w:pPr>
      <w:r>
        <w:rPr>
          <w:rFonts w:ascii="Tahoma" w:hAnsi="Tahoma" w:cs="Tahoma"/>
          <w:b/>
          <w:sz w:val="44"/>
          <w:szCs w:val="24"/>
          <w:u w:val="single"/>
        </w:rPr>
        <w:t>CAREER GUIDANCE CELL</w:t>
      </w:r>
    </w:p>
    <w:p w:rsidR="000B458A" w:rsidRDefault="000B458A" w:rsidP="000B458A">
      <w:pPr>
        <w:tabs>
          <w:tab w:val="left" w:pos="5700"/>
        </w:tabs>
        <w:spacing w:after="0" w:line="360" w:lineRule="auto"/>
        <w:jc w:val="right"/>
        <w:rPr>
          <w:rFonts w:ascii="Tahoma" w:hAnsi="Tahoma" w:cs="Tahoma"/>
          <w:sz w:val="24"/>
          <w:szCs w:val="24"/>
        </w:rPr>
      </w:pPr>
    </w:p>
    <w:p w:rsidR="000B458A" w:rsidRDefault="000B458A" w:rsidP="000B458A">
      <w:pPr>
        <w:tabs>
          <w:tab w:val="left" w:pos="5700"/>
        </w:tabs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Date: 24.07.2015</w:t>
      </w:r>
    </w:p>
    <w:p w:rsidR="000B458A" w:rsidRDefault="000B458A" w:rsidP="00B013AE">
      <w:pPr>
        <w:tabs>
          <w:tab w:val="left" w:pos="5700"/>
        </w:tabs>
        <w:spacing w:after="0" w:line="480" w:lineRule="auto"/>
        <w:rPr>
          <w:rFonts w:ascii="Tahoma" w:hAnsi="Tahoma" w:cs="Tahoma"/>
          <w:sz w:val="24"/>
          <w:szCs w:val="24"/>
        </w:rPr>
      </w:pPr>
    </w:p>
    <w:p w:rsidR="000B458A" w:rsidRPr="000B458A" w:rsidRDefault="000B458A" w:rsidP="00B013AE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0B458A">
        <w:rPr>
          <w:rFonts w:ascii="Times New Roman" w:hAnsi="Times New Roman"/>
          <w:sz w:val="24"/>
          <w:szCs w:val="24"/>
        </w:rPr>
        <w:t xml:space="preserve">All the II/IV B.Tech students of ECE &amp; EEE branches are informed that Career Guidance Cell in association with T.I.M.E., </w:t>
      </w:r>
      <w:proofErr w:type="spellStart"/>
      <w:r w:rsidRPr="000B458A">
        <w:rPr>
          <w:rFonts w:ascii="Times New Roman" w:hAnsi="Times New Roman"/>
          <w:sz w:val="24"/>
          <w:szCs w:val="24"/>
        </w:rPr>
        <w:t>Vizag</w:t>
      </w:r>
      <w:proofErr w:type="spellEnd"/>
      <w:r w:rsidRPr="000B458A">
        <w:rPr>
          <w:rFonts w:ascii="Times New Roman" w:hAnsi="Times New Roman"/>
          <w:sz w:val="24"/>
          <w:szCs w:val="24"/>
        </w:rPr>
        <w:t xml:space="preserve"> is planning to organize an awareness program </w:t>
      </w:r>
      <w:proofErr w:type="gramStart"/>
      <w:r w:rsidRPr="000B458A">
        <w:rPr>
          <w:rFonts w:ascii="Times New Roman" w:hAnsi="Times New Roman"/>
          <w:sz w:val="24"/>
          <w:szCs w:val="24"/>
        </w:rPr>
        <w:t xml:space="preserve">on </w:t>
      </w:r>
      <w:r w:rsidR="00DE4928">
        <w:rPr>
          <w:rFonts w:ascii="Times New Roman" w:hAnsi="Times New Roman"/>
          <w:sz w:val="24"/>
          <w:szCs w:val="24"/>
        </w:rPr>
        <w:t xml:space="preserve"> ‘GATE’</w:t>
      </w:r>
      <w:proofErr w:type="gramEnd"/>
      <w:r w:rsidR="00DE4928">
        <w:rPr>
          <w:rFonts w:ascii="Times New Roman" w:hAnsi="Times New Roman"/>
          <w:sz w:val="24"/>
          <w:szCs w:val="24"/>
        </w:rPr>
        <w:t xml:space="preserve"> examination</w:t>
      </w:r>
      <w:r w:rsidRPr="000B458A">
        <w:rPr>
          <w:rFonts w:ascii="Times New Roman" w:hAnsi="Times New Roman"/>
          <w:sz w:val="24"/>
          <w:szCs w:val="24"/>
        </w:rPr>
        <w:t>.  All the interested students of the said branches are requested to avail this opportunity.  A lecture on important GATE subject is followed by the awareness program.</w:t>
      </w:r>
    </w:p>
    <w:p w:rsidR="000B458A" w:rsidRPr="000B458A" w:rsidRDefault="000B458A" w:rsidP="00B013AE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B458A">
        <w:rPr>
          <w:rFonts w:ascii="Times New Roman" w:hAnsi="Times New Roman"/>
          <w:sz w:val="24"/>
          <w:szCs w:val="24"/>
        </w:rPr>
        <w:t>Date</w:t>
      </w:r>
      <w:r w:rsidRPr="000B458A">
        <w:rPr>
          <w:rFonts w:ascii="Times New Roman" w:hAnsi="Times New Roman"/>
          <w:sz w:val="24"/>
          <w:szCs w:val="24"/>
        </w:rPr>
        <w:tab/>
        <w:t>: 30.07.2015</w:t>
      </w:r>
    </w:p>
    <w:p w:rsidR="000B458A" w:rsidRPr="000B458A" w:rsidRDefault="000B458A" w:rsidP="00B013AE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B458A">
        <w:rPr>
          <w:rFonts w:ascii="Times New Roman" w:hAnsi="Times New Roman"/>
          <w:sz w:val="24"/>
          <w:szCs w:val="24"/>
        </w:rPr>
        <w:t>Time</w:t>
      </w:r>
      <w:r w:rsidRPr="000B458A">
        <w:rPr>
          <w:rFonts w:ascii="Times New Roman" w:hAnsi="Times New Roman"/>
          <w:sz w:val="24"/>
          <w:szCs w:val="24"/>
        </w:rPr>
        <w:tab/>
        <w:t xml:space="preserve">: 11.00 </w:t>
      </w:r>
      <w:proofErr w:type="gramStart"/>
      <w:r w:rsidRPr="000B458A">
        <w:rPr>
          <w:rFonts w:ascii="Times New Roman" w:hAnsi="Times New Roman"/>
          <w:sz w:val="24"/>
          <w:szCs w:val="24"/>
        </w:rPr>
        <w:t>AM</w:t>
      </w:r>
      <w:proofErr w:type="gramEnd"/>
      <w:r w:rsidRPr="000B458A">
        <w:rPr>
          <w:rFonts w:ascii="Times New Roman" w:hAnsi="Times New Roman"/>
          <w:sz w:val="24"/>
          <w:szCs w:val="24"/>
        </w:rPr>
        <w:t xml:space="preserve"> onwards – ECE,</w:t>
      </w:r>
    </w:p>
    <w:p w:rsidR="000B458A" w:rsidRPr="000B458A" w:rsidRDefault="000B458A" w:rsidP="00B013AE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B458A">
        <w:rPr>
          <w:rFonts w:ascii="Times New Roman" w:hAnsi="Times New Roman"/>
          <w:sz w:val="24"/>
          <w:szCs w:val="24"/>
        </w:rPr>
        <w:t xml:space="preserve">            02.40 PM onwards – EEE.</w:t>
      </w:r>
    </w:p>
    <w:p w:rsidR="000B458A" w:rsidRPr="000B458A" w:rsidRDefault="000B458A" w:rsidP="00B013AE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B458A">
        <w:rPr>
          <w:rFonts w:ascii="Times New Roman" w:hAnsi="Times New Roman"/>
          <w:sz w:val="24"/>
          <w:szCs w:val="24"/>
        </w:rPr>
        <w:t>Venue</w:t>
      </w:r>
      <w:r w:rsidRPr="000B458A">
        <w:rPr>
          <w:rFonts w:ascii="Times New Roman" w:hAnsi="Times New Roman"/>
          <w:sz w:val="24"/>
          <w:szCs w:val="24"/>
        </w:rPr>
        <w:tab/>
        <w:t xml:space="preserve">: Will be announced later. </w:t>
      </w:r>
    </w:p>
    <w:p w:rsidR="000B458A" w:rsidRDefault="000B458A" w:rsidP="00B013AE">
      <w:pPr>
        <w:tabs>
          <w:tab w:val="left" w:pos="720"/>
        </w:tabs>
        <w:spacing w:after="0" w:line="480" w:lineRule="auto"/>
        <w:rPr>
          <w:rFonts w:ascii="Tahoma" w:hAnsi="Tahoma" w:cs="Tahoma"/>
          <w:sz w:val="24"/>
          <w:szCs w:val="24"/>
        </w:rPr>
      </w:pPr>
    </w:p>
    <w:p w:rsidR="000B458A" w:rsidRDefault="000B458A" w:rsidP="00B013AE">
      <w:pPr>
        <w:tabs>
          <w:tab w:val="left" w:pos="720"/>
        </w:tabs>
        <w:spacing w:after="0" w:line="480" w:lineRule="auto"/>
        <w:rPr>
          <w:rFonts w:ascii="Tahoma" w:hAnsi="Tahoma" w:cs="Tahoma"/>
          <w:sz w:val="24"/>
          <w:szCs w:val="24"/>
        </w:rPr>
      </w:pPr>
    </w:p>
    <w:p w:rsidR="000B458A" w:rsidRDefault="000B458A" w:rsidP="00B013AE">
      <w:pPr>
        <w:tabs>
          <w:tab w:val="left" w:pos="720"/>
        </w:tabs>
        <w:spacing w:after="0" w:line="480" w:lineRule="auto"/>
        <w:rPr>
          <w:rFonts w:ascii="Tahoma" w:hAnsi="Tahoma" w:cs="Tahoma"/>
          <w:bCs/>
          <w:sz w:val="24"/>
          <w:szCs w:val="24"/>
        </w:rPr>
      </w:pPr>
    </w:p>
    <w:p w:rsidR="000B458A" w:rsidRPr="000B458A" w:rsidRDefault="000B458A" w:rsidP="00B013AE">
      <w:pPr>
        <w:tabs>
          <w:tab w:val="left" w:pos="720"/>
        </w:tabs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0B458A">
        <w:rPr>
          <w:rFonts w:ascii="Times New Roman" w:hAnsi="Times New Roman"/>
          <w:bCs/>
          <w:sz w:val="24"/>
          <w:szCs w:val="24"/>
        </w:rPr>
        <w:t>DEAN FINISHING SCHOOL</w:t>
      </w:r>
      <w:r w:rsidRPr="000B458A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0B458A">
        <w:rPr>
          <w:rFonts w:ascii="Times New Roman" w:hAnsi="Times New Roman"/>
          <w:bCs/>
          <w:sz w:val="24"/>
          <w:szCs w:val="24"/>
        </w:rPr>
        <w:tab/>
      </w:r>
      <w:r w:rsidRPr="000B458A">
        <w:rPr>
          <w:rFonts w:ascii="Times New Roman" w:hAnsi="Times New Roman"/>
          <w:bCs/>
          <w:sz w:val="24"/>
          <w:szCs w:val="24"/>
        </w:rPr>
        <w:tab/>
      </w:r>
      <w:r w:rsidRPr="000B458A">
        <w:rPr>
          <w:rFonts w:ascii="Times New Roman" w:hAnsi="Times New Roman"/>
          <w:bCs/>
          <w:sz w:val="24"/>
          <w:szCs w:val="24"/>
        </w:rPr>
        <w:tab/>
        <w:t xml:space="preserve">    CONVENER, CGC</w:t>
      </w:r>
    </w:p>
    <w:p w:rsidR="00F97C77" w:rsidRDefault="00DE4928"/>
    <w:sectPr w:rsidR="00F97C77" w:rsidSect="000B458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B458A"/>
    <w:rsid w:val="000B458A"/>
    <w:rsid w:val="00106368"/>
    <w:rsid w:val="001F6E2F"/>
    <w:rsid w:val="002B68EB"/>
    <w:rsid w:val="002C5D1F"/>
    <w:rsid w:val="002D4A27"/>
    <w:rsid w:val="0039469D"/>
    <w:rsid w:val="00526530"/>
    <w:rsid w:val="005610EE"/>
    <w:rsid w:val="005F0DBC"/>
    <w:rsid w:val="00682F20"/>
    <w:rsid w:val="006A55FB"/>
    <w:rsid w:val="006B3F80"/>
    <w:rsid w:val="006D1D2F"/>
    <w:rsid w:val="006F6E10"/>
    <w:rsid w:val="00946106"/>
    <w:rsid w:val="009E1D41"/>
    <w:rsid w:val="00A767BE"/>
    <w:rsid w:val="00AF48E3"/>
    <w:rsid w:val="00B013AE"/>
    <w:rsid w:val="00C4337F"/>
    <w:rsid w:val="00DE4928"/>
    <w:rsid w:val="00F83EBB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5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aditya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2015-07-24T07:26:00Z</dcterms:created>
  <dcterms:modified xsi:type="dcterms:W3CDTF">2015-07-24T07:38:00Z</dcterms:modified>
</cp:coreProperties>
</file>